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Two Countries Combine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Maggie, Julia, Kaille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Australia (Developed Country)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General Stats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Location: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South eastern hemispheres. 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Surrounded by the Pacific, Southern, and Indian Oceans.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Climate: 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Temperate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Northern part of country experience warmer weather than north.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Government Type: 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Federal Monarchy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Constitutional Monarchy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Parliamentary Monarchy 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Economy: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Agriculture- Potatoes, rice, fruit, fish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Exports- Meats, natural gas, coal, aluminum, wool, gold, wheat, transportation equipment, and machinery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Industry- Tourism, manufacturing, ship building, mining 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Communications: 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Language- English</w:t>
      </w:r>
    </w:p>
    <w:p w:rsidP="00000000" w:rsidRPr="00000000" w:rsidR="00000000" w:rsidDel="00000000" w:rsidRDefault="00000000">
      <w:pPr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Transportation: 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Road ways/Cars 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Bus routes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Air routes/Planes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Railroads/Trains</w:t>
      </w:r>
    </w:p>
    <w:p w:rsidP="00000000" w:rsidRPr="00000000" w:rsidR="00000000" w:rsidDel="00000000" w:rsidRDefault="00000000">
      <w:pPr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Waterways/ Boats, Ferries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Population: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Total Population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23.10 million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Survivorship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Men- 80.5    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Woman- 84.3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Fertility Rate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1.93 children for every woman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Projection Rates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By the year 2050 Australia is estimated to grow to a population of 42 million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Extra Facts: 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</w:t>
      </w:r>
      <w:r w:rsidRPr="00000000" w:rsidR="00000000" w:rsidDel="00000000">
        <w:rPr>
          <w:rtl w:val="0"/>
        </w:rPr>
        <w:t xml:space="preserve">op of the notch readers with a total Literacy rate of 96%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Biggest city population, 4,373,433 people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Highest point: Mt. Kosciuszko at 7,310 ft above sea level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Average GDP (gross domestic product)  total: $907.7 billion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69 year membership with the United kingdom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Vanuatu (Developing Country)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General Stats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Location: 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Off the coast of Australia 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Small Island south of New Guinea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Climate: 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Two seasons- Cold (dry), and hot (wet) 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Warmest month- February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Coolest month- August 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Government Type: 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Parliamentary Republic 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Economy: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Agriculture- Coconuts, cash crops, fish, cocoa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Exports- Timber, beef, cocoa, copra, fuels, machinery, transportation materials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Industry- Tourism, copra, manufacturing, financial, logging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Communications: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Language- French, english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Transportation: 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Roadways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Airways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Railroads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Waterways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Population: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Total population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252,763 people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Survivorship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Men- 59.58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Women- 62.39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Fertility Rate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3.42 births per woman 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Rate of Migration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0 migrants/ 1,000 population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Extra Facts:</w:t>
      </w:r>
      <w:r w:rsidRPr="00000000" w:rsidR="00000000" w:rsidDel="00000000">
        <w:rPr>
          <w:sz w:val="48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Literacy rate overall is 55-70%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4,707 square miles of land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Biggest populated city, 35,900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Highest point: Mt.Tabwemanasana at 6,165 ft above sea level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Average GDP total: $752 million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33 year membership with the United Nations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Situation Summary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Australia: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More money in the Australian economy means larger shopping centers and better stores to shop at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Stabilized employment provides beaches Tina can count 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Higher literacy rate provides a better foundation for young learners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Vanuatu: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Since they are still developing they have a lack of high quality houses at the moment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Lower population means less people to give back to Vanuatu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Vanuatu has a shorter relationship with the UN council and is less secure and stable on their feet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countries combine.docx</dc:title>
</cp:coreProperties>
</file>