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E854EE" w14:textId="6455D726" w:rsidR="00DB262B" w:rsidRPr="008719B1" w:rsidRDefault="000E76AF" w:rsidP="00DB262B">
      <w:pPr>
        <w:jc w:val="center"/>
        <w:rPr>
          <w:b/>
          <w:sz w:val="36"/>
          <w:szCs w:val="36"/>
          <w:u w:val="single"/>
        </w:rPr>
      </w:pPr>
      <w:r>
        <w:rPr>
          <w:b/>
          <w:sz w:val="36"/>
          <w:szCs w:val="36"/>
          <w:u w:val="single"/>
        </w:rPr>
        <w:t>How Can Cancer Cells Be Recognized?</w:t>
      </w:r>
    </w:p>
    <w:p w14:paraId="6A367BAE" w14:textId="77777777" w:rsidR="00DB262B" w:rsidRDefault="00DB262B" w:rsidP="00DB262B"/>
    <w:p w14:paraId="4733BA8C" w14:textId="77777777" w:rsidR="00DB262B" w:rsidRPr="00B8037B" w:rsidRDefault="00DB262B" w:rsidP="00DB262B">
      <w:pPr>
        <w:rPr>
          <w:b/>
          <w:u w:val="single"/>
        </w:rPr>
      </w:pPr>
      <w:r w:rsidRPr="00B8037B">
        <w:rPr>
          <w:b/>
          <w:u w:val="single"/>
        </w:rPr>
        <w:t>I.  Introduction</w:t>
      </w:r>
    </w:p>
    <w:p w14:paraId="26885BC3" w14:textId="77777777" w:rsidR="00DB262B" w:rsidRPr="00076680" w:rsidRDefault="00DB262B" w:rsidP="00D96854">
      <w:pPr>
        <w:ind w:right="-720"/>
        <w:rPr>
          <w:color w:val="000000" w:themeColor="text1"/>
          <w:sz w:val="20"/>
          <w:szCs w:val="20"/>
        </w:rPr>
      </w:pPr>
    </w:p>
    <w:p w14:paraId="60039155" w14:textId="6A29D2FF" w:rsidR="007B0A0E" w:rsidRDefault="00DB262B" w:rsidP="007B0A0E">
      <w:pPr>
        <w:shd w:val="clear" w:color="auto" w:fill="FFFFFF"/>
        <w:ind w:right="-720"/>
        <w:textAlignment w:val="baseline"/>
        <w:rPr>
          <w:color w:val="000000" w:themeColor="text1"/>
        </w:rPr>
      </w:pPr>
      <w:r w:rsidRPr="00B05E3E">
        <w:rPr>
          <w:color w:val="000000" w:themeColor="text1"/>
        </w:rPr>
        <w:tab/>
      </w:r>
      <w:r w:rsidR="007B0A0E" w:rsidRPr="007B0A0E">
        <w:rPr>
          <w:color w:val="000000" w:themeColor="text1"/>
        </w:rPr>
        <w:t>Does cell cycle control matter? If you ask an oncologist – a doctor who treats cancer patients – she or he will likely answer with a resounding </w:t>
      </w:r>
      <w:r w:rsidR="007B0A0E" w:rsidRPr="007B0A0E">
        <w:rPr>
          <w:i/>
          <w:iCs/>
          <w:color w:val="000000" w:themeColor="text1"/>
          <w:bdr w:val="none" w:sz="0" w:space="0" w:color="auto" w:frame="1"/>
        </w:rPr>
        <w:t>yes</w:t>
      </w:r>
      <w:r w:rsidR="007B0A0E" w:rsidRPr="007B0A0E">
        <w:rPr>
          <w:color w:val="000000" w:themeColor="text1"/>
        </w:rPr>
        <w:t>.</w:t>
      </w:r>
    </w:p>
    <w:p w14:paraId="61907227" w14:textId="7D78231F" w:rsidR="007B0A0E" w:rsidRPr="007B0A0E" w:rsidRDefault="007B0A0E" w:rsidP="007B0A0E">
      <w:pPr>
        <w:shd w:val="clear" w:color="auto" w:fill="FFFFFF"/>
        <w:ind w:right="-720"/>
        <w:textAlignment w:val="baseline"/>
        <w:rPr>
          <w:color w:val="000000" w:themeColor="text1"/>
        </w:rPr>
      </w:pPr>
      <w:r>
        <w:rPr>
          <w:color w:val="000000" w:themeColor="text1"/>
        </w:rPr>
        <w:tab/>
      </w:r>
    </w:p>
    <w:p w14:paraId="03EB4BD0" w14:textId="621010F0" w:rsidR="007B0A0E" w:rsidRDefault="007B0A0E" w:rsidP="007B0A0E">
      <w:pPr>
        <w:shd w:val="clear" w:color="auto" w:fill="FFFFFF"/>
        <w:ind w:right="-720"/>
        <w:textAlignment w:val="baseline"/>
        <w:rPr>
          <w:color w:val="000000" w:themeColor="text1"/>
        </w:rPr>
      </w:pPr>
      <w:r>
        <w:rPr>
          <w:color w:val="000000" w:themeColor="text1"/>
        </w:rPr>
        <w:tab/>
      </w:r>
      <w:r w:rsidRPr="007B0A0E">
        <w:rPr>
          <w:color w:val="000000" w:themeColor="text1"/>
        </w:rPr>
        <w:t>Cancer is basically a disease of uncontrolled cell division. Its development and progression are usually linked to a series of changes in the activity of </w:t>
      </w:r>
      <w:hyperlink r:id="rId6" w:tgtFrame="_blank" w:history="1">
        <w:r w:rsidRPr="007B0A0E">
          <w:rPr>
            <w:color w:val="000000" w:themeColor="text1"/>
            <w:bdr w:val="none" w:sz="0" w:space="0" w:color="auto" w:frame="1"/>
          </w:rPr>
          <w:t>cell cycle regulators</w:t>
        </w:r>
      </w:hyperlink>
      <w:r w:rsidRPr="007B0A0E">
        <w:rPr>
          <w:color w:val="000000" w:themeColor="text1"/>
        </w:rPr>
        <w:t>. For example, inhibitors of the cell cycle keep cells from dividing when conditions aren’t right, so too little activity of these inhibitors can promote cancer. Similarly, positive regulators of cell division can lead to cancer if they are too active. In most cases, these changes in activity are due to mutations in the genes that encode cell cycle regulator proteins.</w:t>
      </w:r>
    </w:p>
    <w:p w14:paraId="1D66A5C0" w14:textId="77777777" w:rsidR="007B0A0E" w:rsidRPr="007B0A0E" w:rsidRDefault="007B0A0E" w:rsidP="007B0A0E">
      <w:pPr>
        <w:shd w:val="clear" w:color="auto" w:fill="FFFFFF"/>
        <w:ind w:right="-720"/>
        <w:textAlignment w:val="baseline"/>
        <w:rPr>
          <w:color w:val="000000" w:themeColor="text1"/>
        </w:rPr>
      </w:pPr>
    </w:p>
    <w:p w14:paraId="0184DB9E" w14:textId="05F17312" w:rsidR="00D96854" w:rsidRPr="00D96854" w:rsidRDefault="007B0A0E" w:rsidP="007B0A0E">
      <w:pPr>
        <w:ind w:right="-720"/>
      </w:pPr>
      <w:r>
        <w:rPr>
          <w:color w:val="000000" w:themeColor="text1"/>
        </w:rPr>
        <w:tab/>
      </w:r>
      <w:r w:rsidR="000E76AF">
        <w:rPr>
          <w:color w:val="000000" w:themeColor="text1"/>
        </w:rPr>
        <w:t>In this investigation you will explore the similarities and differences between the cell cycles of normal cells and cancer cells.</w:t>
      </w:r>
    </w:p>
    <w:p w14:paraId="2CD3FA37" w14:textId="77777777" w:rsidR="00DB262B" w:rsidRPr="00076680" w:rsidRDefault="00DB262B" w:rsidP="007B0A0E">
      <w:pPr>
        <w:ind w:right="-720"/>
        <w:rPr>
          <w:sz w:val="20"/>
          <w:szCs w:val="20"/>
        </w:rPr>
      </w:pPr>
    </w:p>
    <w:p w14:paraId="5B32D0A4" w14:textId="77777777" w:rsidR="00DB262B" w:rsidRPr="00B8037B" w:rsidRDefault="00DB262B" w:rsidP="00DB262B">
      <w:pPr>
        <w:rPr>
          <w:b/>
          <w:u w:val="single"/>
        </w:rPr>
      </w:pPr>
      <w:r w:rsidRPr="00B8037B">
        <w:rPr>
          <w:b/>
          <w:u w:val="single"/>
        </w:rPr>
        <w:t>II.  Procedure</w:t>
      </w:r>
    </w:p>
    <w:p w14:paraId="477B1A6A" w14:textId="77777777" w:rsidR="00DB262B" w:rsidRPr="00076680" w:rsidRDefault="00DB262B" w:rsidP="00DB262B">
      <w:pPr>
        <w:rPr>
          <w:sz w:val="20"/>
          <w:szCs w:val="20"/>
        </w:rPr>
      </w:pPr>
    </w:p>
    <w:p w14:paraId="58B1317E" w14:textId="77777777" w:rsidR="00DB262B" w:rsidRDefault="00DB262B" w:rsidP="00DB262B">
      <w:r>
        <w:tab/>
        <w:t xml:space="preserve">1.  Start the activity by going to the following website : </w:t>
      </w:r>
    </w:p>
    <w:p w14:paraId="20C49893" w14:textId="05B63025" w:rsidR="00DB262B" w:rsidRPr="00354EC8" w:rsidRDefault="00B313DC" w:rsidP="00753EAF">
      <w:pPr>
        <w:ind w:left="1440" w:right="-720"/>
      </w:pPr>
      <w:hyperlink r:id="rId7" w:history="1">
        <w:r w:rsidR="000E76AF" w:rsidRPr="0062119E">
          <w:rPr>
            <w:rStyle w:val="Hyperlink"/>
          </w:rPr>
          <w:t>http://glencoe.mheducation.com/sites/dl/free/0078802849/383933/BL_23.html</w:t>
        </w:r>
      </w:hyperlink>
      <w:r w:rsidR="000E76AF">
        <w:t xml:space="preserve"> </w:t>
      </w:r>
      <w:r w:rsidR="00DB262B" w:rsidRPr="00354EC8">
        <w:t>.</w:t>
      </w:r>
    </w:p>
    <w:p w14:paraId="311E0529" w14:textId="77777777" w:rsidR="00DB262B" w:rsidRPr="00076680" w:rsidRDefault="00DB262B" w:rsidP="00DB262B">
      <w:pPr>
        <w:ind w:right="-720"/>
        <w:rPr>
          <w:sz w:val="20"/>
          <w:szCs w:val="20"/>
        </w:rPr>
      </w:pPr>
    </w:p>
    <w:p w14:paraId="4ABABD2B" w14:textId="77777777" w:rsidR="003A1B59" w:rsidRDefault="00DB262B" w:rsidP="003B51DC">
      <w:pPr>
        <w:ind w:right="-720"/>
      </w:pPr>
      <w:r>
        <w:tab/>
      </w:r>
      <w:r w:rsidR="00BC6848">
        <w:t>2</w:t>
      </w:r>
      <w:r w:rsidR="00354EC8" w:rsidRPr="00354EC8">
        <w:t>.</w:t>
      </w:r>
      <w:r w:rsidR="00BC6848">
        <w:t xml:space="preserve">  </w:t>
      </w:r>
      <w:r w:rsidR="003B51DC">
        <w:t xml:space="preserve">Click the TV/VCR.  Then click the “Play” button on the video controller.  Watch the video </w:t>
      </w:r>
    </w:p>
    <w:p w14:paraId="35545266" w14:textId="03E3A548" w:rsidR="003B1836" w:rsidRDefault="003A1B59" w:rsidP="003B51DC">
      <w:pPr>
        <w:ind w:right="-720"/>
      </w:pPr>
      <w:r>
        <w:tab/>
        <w:t xml:space="preserve">     </w:t>
      </w:r>
      <w:r w:rsidR="003B51DC">
        <w:t>about the cell cycle.</w:t>
      </w:r>
    </w:p>
    <w:p w14:paraId="5BF4E6D8" w14:textId="5D48E5A0" w:rsidR="003B51DC" w:rsidRDefault="003B51DC" w:rsidP="003B51DC">
      <w:pPr>
        <w:ind w:right="-720"/>
      </w:pPr>
    </w:p>
    <w:p w14:paraId="509E2050" w14:textId="53D92606" w:rsidR="003B51DC" w:rsidRDefault="003B51DC" w:rsidP="003B51DC">
      <w:pPr>
        <w:ind w:right="-720"/>
      </w:pPr>
      <w:r>
        <w:tab/>
        <w:t>3.  Click “More Information” to read about cancer statistics and risk factors.</w:t>
      </w:r>
    </w:p>
    <w:p w14:paraId="4C94900B" w14:textId="7A66C3FE" w:rsidR="003B51DC" w:rsidRDefault="003B51DC" w:rsidP="003B51DC">
      <w:pPr>
        <w:ind w:right="-720"/>
      </w:pPr>
    </w:p>
    <w:p w14:paraId="2B724FE0" w14:textId="77777777" w:rsidR="003A1B59" w:rsidRDefault="003B51DC" w:rsidP="003B51DC">
      <w:pPr>
        <w:ind w:right="-720"/>
      </w:pPr>
      <w:r>
        <w:tab/>
        <w:t xml:space="preserve">4.  On the Biology Laboratory Navigation Screen, click the microscope to analyze tissue samples </w:t>
      </w:r>
    </w:p>
    <w:p w14:paraId="686B26BA" w14:textId="77777777" w:rsidR="003A1B59" w:rsidRDefault="003A1B59" w:rsidP="003B51DC">
      <w:pPr>
        <w:ind w:right="-720"/>
      </w:pPr>
      <w:r>
        <w:tab/>
        <w:t xml:space="preserve">     </w:t>
      </w:r>
      <w:r w:rsidR="003B51DC">
        <w:t xml:space="preserve">under the microscope.  Click the slide carousel to view actual slides of normal and cancerous </w:t>
      </w:r>
    </w:p>
    <w:p w14:paraId="5379EAD9" w14:textId="5EF27F8F" w:rsidR="003B51DC" w:rsidRDefault="003A1B59" w:rsidP="003B51DC">
      <w:pPr>
        <w:ind w:right="-720"/>
      </w:pPr>
      <w:r>
        <w:tab/>
        <w:t xml:space="preserve">     </w:t>
      </w:r>
      <w:r w:rsidR="003B51DC">
        <w:t>tissues.</w:t>
      </w:r>
    </w:p>
    <w:p w14:paraId="3D335121" w14:textId="74BC2B43" w:rsidR="003B51DC" w:rsidRDefault="003B51DC" w:rsidP="003B51DC">
      <w:pPr>
        <w:ind w:right="-720"/>
      </w:pPr>
    </w:p>
    <w:p w14:paraId="71D4A618" w14:textId="18147176" w:rsidR="003B51DC" w:rsidRDefault="003B51DC" w:rsidP="003B51DC">
      <w:pPr>
        <w:ind w:right="-720"/>
      </w:pPr>
      <w:r>
        <w:tab/>
        <w:t xml:space="preserve">5.  </w:t>
      </w:r>
      <w:r w:rsidRPr="003A1B59">
        <w:rPr>
          <w:u w:val="single"/>
        </w:rPr>
        <w:t>Microscopic View</w:t>
      </w:r>
      <w:r>
        <w:t xml:space="preserve"> : Click the microscope to see microscopic views of tissue sample.</w:t>
      </w:r>
    </w:p>
    <w:p w14:paraId="3FF4E43A" w14:textId="30E461D5" w:rsidR="003B51DC" w:rsidRDefault="003B51DC" w:rsidP="003B51DC">
      <w:pPr>
        <w:ind w:right="-720"/>
      </w:pPr>
    </w:p>
    <w:p w14:paraId="45E457BF" w14:textId="77777777" w:rsidR="003A1B59" w:rsidRDefault="003B51DC" w:rsidP="003B51DC">
      <w:pPr>
        <w:ind w:right="-720"/>
      </w:pPr>
      <w:r>
        <w:tab/>
        <w:t xml:space="preserve">6.  </w:t>
      </w:r>
      <w:r w:rsidR="00421159">
        <w:t xml:space="preserve">Click a picture on the Table Of Contents to get information about one of the five cell phases.  </w:t>
      </w:r>
    </w:p>
    <w:p w14:paraId="13CE7E7A" w14:textId="77777777" w:rsidR="003A1B59" w:rsidRDefault="003A1B59" w:rsidP="003B51DC">
      <w:pPr>
        <w:ind w:right="-720"/>
      </w:pPr>
      <w:r>
        <w:tab/>
        <w:t xml:space="preserve">     </w:t>
      </w:r>
      <w:r w:rsidR="00421159">
        <w:t xml:space="preserve">Use the forward and back pointers to move between cards.  Click the up arrow to return to the </w:t>
      </w:r>
    </w:p>
    <w:p w14:paraId="4489FD46" w14:textId="363A5A50" w:rsidR="003B51DC" w:rsidRDefault="003A1B59" w:rsidP="003B51DC">
      <w:pPr>
        <w:ind w:right="-720"/>
      </w:pPr>
      <w:r>
        <w:tab/>
        <w:t xml:space="preserve">     </w:t>
      </w:r>
      <w:r w:rsidR="00421159">
        <w:t>Table Of Contents.</w:t>
      </w:r>
    </w:p>
    <w:p w14:paraId="005D79E3" w14:textId="1D19B70F" w:rsidR="00421159" w:rsidRDefault="00421159" w:rsidP="003B51DC">
      <w:pPr>
        <w:ind w:right="-720"/>
      </w:pPr>
    </w:p>
    <w:p w14:paraId="70DFDBBA" w14:textId="77777777" w:rsidR="003A1B59" w:rsidRDefault="00421159" w:rsidP="003B51DC">
      <w:pPr>
        <w:ind w:right="-720"/>
      </w:pPr>
      <w:r>
        <w:tab/>
        <w:t xml:space="preserve">7.  </w:t>
      </w:r>
      <w:r w:rsidR="00DC6934">
        <w:t xml:space="preserve">Compare the normal lung-tissue cells shown through the microscope with the cell phase </w:t>
      </w:r>
    </w:p>
    <w:p w14:paraId="7E9079C3" w14:textId="05E850DF" w:rsidR="00421159" w:rsidRDefault="003A1B59" w:rsidP="003B51DC">
      <w:pPr>
        <w:ind w:right="-720"/>
      </w:pPr>
      <w:r>
        <w:tab/>
        <w:t xml:space="preserve">     </w:t>
      </w:r>
      <w:r w:rsidR="00DC6934">
        <w:t>pictures in the Table Of Contents.</w:t>
      </w:r>
    </w:p>
    <w:p w14:paraId="7780D328" w14:textId="2431A210" w:rsidR="00DC6934" w:rsidRDefault="00DC6934" w:rsidP="003B51DC">
      <w:pPr>
        <w:ind w:right="-720"/>
      </w:pPr>
    </w:p>
    <w:p w14:paraId="2B693076" w14:textId="77777777" w:rsidR="003A1B59" w:rsidRDefault="00DC6934" w:rsidP="003B51DC">
      <w:pPr>
        <w:ind w:right="-720"/>
      </w:pPr>
      <w:r>
        <w:tab/>
        <w:t xml:space="preserve">8.  Label the cells with empty label boxes below them.  Decide which phase a particular cell is </w:t>
      </w:r>
    </w:p>
    <w:p w14:paraId="61FEAE0F" w14:textId="77777777" w:rsidR="003A1B59" w:rsidRDefault="003A1B59" w:rsidP="003B51DC">
      <w:pPr>
        <w:ind w:right="-720"/>
      </w:pPr>
      <w:r>
        <w:tab/>
        <w:t xml:space="preserve">     </w:t>
      </w:r>
      <w:r w:rsidR="00DC6934">
        <w:t xml:space="preserve">in.  Go to the information card that corresponds to that phase of the cell cycle.  Click and drag </w:t>
      </w:r>
    </w:p>
    <w:p w14:paraId="1F231575" w14:textId="749E05BB" w:rsidR="00DC6934" w:rsidRDefault="003A1B59" w:rsidP="003B51DC">
      <w:pPr>
        <w:ind w:right="-720"/>
      </w:pPr>
      <w:r>
        <w:tab/>
        <w:t xml:space="preserve">     </w:t>
      </w:r>
      <w:r w:rsidR="00DC6934">
        <w:t>the corresponding label from the top of the information card to the label box below the cell.</w:t>
      </w:r>
    </w:p>
    <w:p w14:paraId="57A2D915" w14:textId="1D6EF1EB" w:rsidR="00DC6934" w:rsidRDefault="00DC6934" w:rsidP="003B51DC">
      <w:pPr>
        <w:ind w:right="-720"/>
      </w:pPr>
    </w:p>
    <w:p w14:paraId="44437E71" w14:textId="554C36AC" w:rsidR="00DC6934" w:rsidRDefault="00DC6934" w:rsidP="003B51DC">
      <w:pPr>
        <w:ind w:right="-720"/>
      </w:pPr>
      <w:r>
        <w:tab/>
        <w:t>9.  Repeat the labeling procedure for each of the five cells.  Click the “Check” button.</w:t>
      </w:r>
    </w:p>
    <w:p w14:paraId="67DA3674" w14:textId="3967F567" w:rsidR="00DC6934" w:rsidRDefault="00DC6934" w:rsidP="003B51DC">
      <w:pPr>
        <w:ind w:right="-720"/>
      </w:pPr>
    </w:p>
    <w:p w14:paraId="038F17AD" w14:textId="77777777" w:rsidR="003A1B59" w:rsidRDefault="00DC6934" w:rsidP="003B51DC">
      <w:pPr>
        <w:ind w:right="-720"/>
      </w:pPr>
      <w:r>
        <w:tab/>
        <w:t xml:space="preserve">10.  Click and drag new labels to any of the cells that are labeled incorrectly.  Incorrectly labeled </w:t>
      </w:r>
    </w:p>
    <w:p w14:paraId="643E5485" w14:textId="56243B51" w:rsidR="00DC6934" w:rsidRDefault="003A1B59" w:rsidP="003B51DC">
      <w:pPr>
        <w:ind w:right="-720"/>
      </w:pPr>
      <w:r>
        <w:tab/>
        <w:t xml:space="preserve">       </w:t>
      </w:r>
      <w:r w:rsidR="00DC6934">
        <w:t>cells will be highlighted in yellow.</w:t>
      </w:r>
    </w:p>
    <w:p w14:paraId="6A4BA7D5" w14:textId="17E544C0" w:rsidR="00DC6934" w:rsidRDefault="00DC6934" w:rsidP="003B51DC">
      <w:pPr>
        <w:ind w:right="-720"/>
      </w:pPr>
    </w:p>
    <w:p w14:paraId="518B41D5" w14:textId="77777777" w:rsidR="00453C39" w:rsidRDefault="00453C39" w:rsidP="003B51DC">
      <w:pPr>
        <w:ind w:right="-720"/>
      </w:pPr>
    </w:p>
    <w:p w14:paraId="3D99F486" w14:textId="77777777" w:rsidR="003A1B59" w:rsidRDefault="00DC6934" w:rsidP="003B51DC">
      <w:pPr>
        <w:ind w:right="-720"/>
      </w:pPr>
      <w:r>
        <w:lastRenderedPageBreak/>
        <w:tab/>
        <w:t xml:space="preserve">11.  </w:t>
      </w:r>
      <w:r w:rsidR="006757C5">
        <w:t xml:space="preserve">After you have correctly labeled the five cells, labels will appear below the other cells in the </w:t>
      </w:r>
    </w:p>
    <w:p w14:paraId="399D2368" w14:textId="755D59B0" w:rsidR="003A1B59" w:rsidRDefault="003A1B59" w:rsidP="003B51DC">
      <w:pPr>
        <w:ind w:right="-720"/>
      </w:pPr>
      <w:r>
        <w:tab/>
        <w:t xml:space="preserve">       </w:t>
      </w:r>
      <w:r w:rsidR="006757C5">
        <w:t xml:space="preserve">microscopic view.  Count the number of cells in each phase.  Record the data in the Table.  </w:t>
      </w:r>
    </w:p>
    <w:p w14:paraId="0BE8D190" w14:textId="447867AD" w:rsidR="003A1B59" w:rsidRDefault="003A1B59" w:rsidP="003B51DC">
      <w:pPr>
        <w:ind w:right="-720"/>
      </w:pPr>
      <w:r>
        <w:tab/>
        <w:t xml:space="preserve">       </w:t>
      </w:r>
      <w:r w:rsidR="006757C5">
        <w:t xml:space="preserve">Enter the number of cells that are in each phase.  Calculate the percentage of cells dividing </w:t>
      </w:r>
    </w:p>
    <w:p w14:paraId="09C634D2" w14:textId="38B9642C" w:rsidR="00DC6934" w:rsidRDefault="003A1B59" w:rsidP="003B51DC">
      <w:pPr>
        <w:ind w:right="-720"/>
      </w:pPr>
      <w:r>
        <w:tab/>
        <w:t xml:space="preserve">       </w:t>
      </w:r>
      <w:r w:rsidR="006757C5">
        <w:t>(cells in mitosis) and percentage of cells at rest (cells in interphase).</w:t>
      </w:r>
    </w:p>
    <w:p w14:paraId="7E8EC68A" w14:textId="466392F8" w:rsidR="006757C5" w:rsidRDefault="006757C5" w:rsidP="003B51DC">
      <w:pPr>
        <w:ind w:right="-720"/>
      </w:pPr>
    </w:p>
    <w:p w14:paraId="528E6806" w14:textId="77777777" w:rsidR="003A1B59" w:rsidRDefault="006757C5" w:rsidP="003B51DC">
      <w:pPr>
        <w:ind w:right="-720"/>
      </w:pPr>
      <w:r>
        <w:tab/>
        <w:t xml:space="preserve">12.  Examine other tissues by clicking the “Tissue Slides” box and selecting a tissue sample.  </w:t>
      </w:r>
    </w:p>
    <w:p w14:paraId="750A113A" w14:textId="4D17AC7C" w:rsidR="006757C5" w:rsidRDefault="003A1B59" w:rsidP="003B51DC">
      <w:pPr>
        <w:ind w:right="-720"/>
      </w:pPr>
      <w:r>
        <w:tab/>
        <w:t xml:space="preserve">       </w:t>
      </w:r>
      <w:r w:rsidR="006757C5">
        <w:t>Repeat the labeling, checking, and recording procedures for each of these tissues.</w:t>
      </w:r>
    </w:p>
    <w:p w14:paraId="4162B879" w14:textId="77777777" w:rsidR="003A1B59" w:rsidRDefault="003A1B59" w:rsidP="003B51DC">
      <w:pPr>
        <w:ind w:right="-720"/>
      </w:pPr>
    </w:p>
    <w:p w14:paraId="19614523" w14:textId="77777777" w:rsidR="003A1B59" w:rsidRDefault="006757C5" w:rsidP="003B51DC">
      <w:pPr>
        <w:ind w:right="-720"/>
      </w:pPr>
      <w:r>
        <w:tab/>
        <w:t xml:space="preserve">13.  Click “Reset” at any time to erase your labels on the cells in the microscopic view and get a </w:t>
      </w:r>
    </w:p>
    <w:p w14:paraId="74399631" w14:textId="48AF4A17" w:rsidR="003A1B59" w:rsidRDefault="003A1B59" w:rsidP="003B51DC">
      <w:pPr>
        <w:ind w:right="-720"/>
      </w:pPr>
      <w:r>
        <w:tab/>
        <w:t xml:space="preserve">       </w:t>
      </w:r>
      <w:r w:rsidR="006757C5">
        <w:t xml:space="preserve">new set of lung, ovary, and stomach tissue samples.  Click the “Return” button at any time to </w:t>
      </w:r>
    </w:p>
    <w:p w14:paraId="62002055" w14:textId="0E9ECDEA" w:rsidR="003A1B59" w:rsidRDefault="003A1B59" w:rsidP="003B51DC">
      <w:pPr>
        <w:ind w:right="-720"/>
      </w:pPr>
      <w:r>
        <w:tab/>
        <w:t xml:space="preserve">       </w:t>
      </w:r>
      <w:r w:rsidR="006757C5">
        <w:t xml:space="preserve">save the placement of your labels and the present tissue samples and to return to the Biology </w:t>
      </w:r>
    </w:p>
    <w:p w14:paraId="2CE2B6D0" w14:textId="3E432817" w:rsidR="006757C5" w:rsidRDefault="003A1B59" w:rsidP="003B51DC">
      <w:pPr>
        <w:ind w:right="-720"/>
      </w:pPr>
      <w:r>
        <w:tab/>
        <w:t xml:space="preserve">       </w:t>
      </w:r>
      <w:r w:rsidR="006757C5">
        <w:t>Laboratory Navigation Screen.</w:t>
      </w:r>
    </w:p>
    <w:p w14:paraId="0170FABB" w14:textId="664F7A2C" w:rsidR="006757C5" w:rsidRDefault="006757C5" w:rsidP="003B51DC">
      <w:pPr>
        <w:ind w:right="-720"/>
      </w:pPr>
    </w:p>
    <w:p w14:paraId="107EB9F9" w14:textId="77777777" w:rsidR="003A1B59" w:rsidRDefault="006757C5" w:rsidP="003B51DC">
      <w:pPr>
        <w:ind w:right="-720"/>
      </w:pPr>
      <w:r>
        <w:tab/>
        <w:t xml:space="preserve">14.  </w:t>
      </w:r>
      <w:r w:rsidRPr="003A1B59">
        <w:rPr>
          <w:u w:val="single"/>
        </w:rPr>
        <w:t>Slide Carousel</w:t>
      </w:r>
      <w:r>
        <w:t xml:space="preserve"> : Click the slide carousel to view photographs of actual lung and stomach </w:t>
      </w:r>
    </w:p>
    <w:p w14:paraId="120EEA91" w14:textId="7E2A2481" w:rsidR="006757C5" w:rsidRDefault="003A1B59" w:rsidP="003B51DC">
      <w:pPr>
        <w:ind w:right="-720"/>
      </w:pPr>
      <w:r>
        <w:tab/>
        <w:t xml:space="preserve">       </w:t>
      </w:r>
      <w:r w:rsidR="006757C5">
        <w:t>tissues.</w:t>
      </w:r>
    </w:p>
    <w:p w14:paraId="08D17206" w14:textId="66100035" w:rsidR="006757C5" w:rsidRDefault="006757C5" w:rsidP="003B51DC">
      <w:pPr>
        <w:ind w:right="-720"/>
      </w:pPr>
    </w:p>
    <w:p w14:paraId="130FF7F8" w14:textId="77777777" w:rsidR="003A1B59" w:rsidRDefault="006757C5" w:rsidP="003B51DC">
      <w:pPr>
        <w:ind w:right="-720"/>
      </w:pPr>
      <w:r>
        <w:tab/>
        <w:t xml:space="preserve">15.  Click a slide and drag it to the slide carousel.  Repeat this procedure for each of the four </w:t>
      </w:r>
    </w:p>
    <w:p w14:paraId="0EE4DBA8" w14:textId="137EAAF3" w:rsidR="006757C5" w:rsidRDefault="003A1B59" w:rsidP="003B51DC">
      <w:pPr>
        <w:ind w:right="-720"/>
      </w:pPr>
      <w:r>
        <w:tab/>
        <w:t xml:space="preserve">       </w:t>
      </w:r>
      <w:r w:rsidR="006757C5">
        <w:t>slides.  Click the “Return” button to return to the Biology Laboratory Navigation Screen.</w:t>
      </w:r>
    </w:p>
    <w:p w14:paraId="5CDC67FE" w14:textId="79457C55" w:rsidR="006757C5" w:rsidRDefault="006757C5" w:rsidP="003B51DC">
      <w:pPr>
        <w:ind w:right="-720"/>
      </w:pPr>
    </w:p>
    <w:p w14:paraId="36741D36" w14:textId="35CB7F4A" w:rsidR="003B1836" w:rsidRPr="005F0453" w:rsidRDefault="003A1B59">
      <w:pPr>
        <w:ind w:right="-720"/>
        <w:rPr>
          <w:b/>
          <w:bCs/>
          <w:u w:val="single"/>
        </w:rPr>
      </w:pPr>
      <w:r w:rsidRPr="005F0453">
        <w:rPr>
          <w:b/>
          <w:bCs/>
          <w:u w:val="single"/>
        </w:rPr>
        <w:t>III.  Data</w:t>
      </w:r>
    </w:p>
    <w:p w14:paraId="5ADEF9CC" w14:textId="488D275D" w:rsidR="003A1B59" w:rsidRDefault="003A1B59">
      <w:pPr>
        <w:ind w:right="-720"/>
      </w:pPr>
    </w:p>
    <w:p w14:paraId="6A2BF11A" w14:textId="10211A6A" w:rsidR="004F0CE8" w:rsidRDefault="004F0CE8">
      <w:pPr>
        <w:ind w:right="-720"/>
      </w:pPr>
      <w:r>
        <w:tab/>
        <w:t>1.  Record the number of cells in each phase of the cell cycle.</w:t>
      </w:r>
    </w:p>
    <w:p w14:paraId="0A644DA4" w14:textId="77777777" w:rsidR="004F0CE8" w:rsidRDefault="004F0CE8">
      <w:pPr>
        <w:ind w:right="-720"/>
      </w:pPr>
    </w:p>
    <w:tbl>
      <w:tblPr>
        <w:tblStyle w:val="TableGrid"/>
        <w:tblW w:w="9350" w:type="dxa"/>
        <w:tblInd w:w="998" w:type="dxa"/>
        <w:tblLook w:val="04A0" w:firstRow="1" w:lastRow="0" w:firstColumn="1" w:lastColumn="0" w:noHBand="0" w:noVBand="1"/>
      </w:tblPr>
      <w:tblGrid>
        <w:gridCol w:w="1229"/>
        <w:gridCol w:w="1216"/>
        <w:gridCol w:w="1143"/>
        <w:gridCol w:w="1256"/>
        <w:gridCol w:w="1167"/>
        <w:gridCol w:w="1203"/>
        <w:gridCol w:w="1133"/>
        <w:gridCol w:w="1003"/>
      </w:tblGrid>
      <w:tr w:rsidR="004F0CE8" w14:paraId="576C32BE" w14:textId="77777777" w:rsidTr="004F0CE8">
        <w:tc>
          <w:tcPr>
            <w:tcW w:w="1229" w:type="dxa"/>
          </w:tcPr>
          <w:p w14:paraId="40128561" w14:textId="77777777" w:rsidR="004F0CE8" w:rsidRDefault="004F0CE8">
            <w:pPr>
              <w:ind w:right="-720"/>
            </w:pPr>
          </w:p>
        </w:tc>
        <w:tc>
          <w:tcPr>
            <w:tcW w:w="1216" w:type="dxa"/>
          </w:tcPr>
          <w:p w14:paraId="2193C011" w14:textId="36DDA641" w:rsidR="004F0CE8" w:rsidRDefault="004F0CE8">
            <w:pPr>
              <w:ind w:right="-720"/>
            </w:pPr>
            <w:r>
              <w:t>Interphase</w:t>
            </w:r>
          </w:p>
        </w:tc>
        <w:tc>
          <w:tcPr>
            <w:tcW w:w="1143" w:type="dxa"/>
          </w:tcPr>
          <w:p w14:paraId="3C3C203F" w14:textId="2BCACE34" w:rsidR="004F0CE8" w:rsidRDefault="004F0CE8">
            <w:pPr>
              <w:ind w:right="-720"/>
            </w:pPr>
            <w:r>
              <w:t>Prophase</w:t>
            </w:r>
          </w:p>
        </w:tc>
        <w:tc>
          <w:tcPr>
            <w:tcW w:w="1256" w:type="dxa"/>
          </w:tcPr>
          <w:p w14:paraId="69ADE315" w14:textId="5FF2A5BB" w:rsidR="004F0CE8" w:rsidRDefault="004F0CE8">
            <w:pPr>
              <w:ind w:right="-720"/>
            </w:pPr>
            <w:r>
              <w:t>Metaphase</w:t>
            </w:r>
          </w:p>
        </w:tc>
        <w:tc>
          <w:tcPr>
            <w:tcW w:w="1167" w:type="dxa"/>
          </w:tcPr>
          <w:p w14:paraId="4EED806F" w14:textId="2B21A617" w:rsidR="004F0CE8" w:rsidRDefault="004F0CE8">
            <w:pPr>
              <w:ind w:right="-720"/>
            </w:pPr>
            <w:r>
              <w:t>Anaphase</w:t>
            </w:r>
          </w:p>
        </w:tc>
        <w:tc>
          <w:tcPr>
            <w:tcW w:w="1203" w:type="dxa"/>
          </w:tcPr>
          <w:p w14:paraId="0864FA12" w14:textId="3775F7A0" w:rsidR="004F0CE8" w:rsidRDefault="004F0CE8">
            <w:pPr>
              <w:ind w:right="-720"/>
            </w:pPr>
            <w:r>
              <w:t>Telophase</w:t>
            </w:r>
          </w:p>
        </w:tc>
        <w:tc>
          <w:tcPr>
            <w:tcW w:w="1133" w:type="dxa"/>
          </w:tcPr>
          <w:p w14:paraId="279B8BD1" w14:textId="77777777" w:rsidR="004F0CE8" w:rsidRDefault="004F0CE8">
            <w:pPr>
              <w:ind w:right="-720"/>
            </w:pPr>
            <w:r>
              <w:t>% Cells</w:t>
            </w:r>
          </w:p>
          <w:p w14:paraId="24DA2C8E" w14:textId="128328A4" w:rsidR="004F0CE8" w:rsidRDefault="004F0CE8">
            <w:pPr>
              <w:ind w:right="-720"/>
            </w:pPr>
            <w:r>
              <w:t>Dividing</w:t>
            </w:r>
          </w:p>
        </w:tc>
        <w:tc>
          <w:tcPr>
            <w:tcW w:w="1003" w:type="dxa"/>
          </w:tcPr>
          <w:p w14:paraId="76C8B4CA" w14:textId="77777777" w:rsidR="004F0CE8" w:rsidRDefault="004F0CE8">
            <w:pPr>
              <w:ind w:right="-720"/>
            </w:pPr>
            <w:r>
              <w:t>% Cells</w:t>
            </w:r>
          </w:p>
          <w:p w14:paraId="60EBF6E9" w14:textId="409871C0" w:rsidR="004F0CE8" w:rsidRDefault="004F0CE8">
            <w:pPr>
              <w:ind w:right="-720"/>
            </w:pPr>
            <w:r>
              <w:t>At Rest</w:t>
            </w:r>
          </w:p>
        </w:tc>
      </w:tr>
      <w:tr w:rsidR="004F0CE8" w14:paraId="2A98E19B" w14:textId="77777777" w:rsidTr="004F0CE8">
        <w:tc>
          <w:tcPr>
            <w:tcW w:w="1229" w:type="dxa"/>
          </w:tcPr>
          <w:p w14:paraId="4408239A" w14:textId="77777777" w:rsidR="004F0CE8" w:rsidRDefault="004F0CE8">
            <w:pPr>
              <w:ind w:right="-720"/>
            </w:pPr>
            <w:r>
              <w:t>Normal</w:t>
            </w:r>
          </w:p>
          <w:p w14:paraId="6CE384A7" w14:textId="7DC44A33" w:rsidR="004F0CE8" w:rsidRDefault="004F0CE8">
            <w:pPr>
              <w:ind w:right="-720"/>
            </w:pPr>
            <w:r>
              <w:t>Lung</w:t>
            </w:r>
          </w:p>
        </w:tc>
        <w:tc>
          <w:tcPr>
            <w:tcW w:w="1216" w:type="dxa"/>
          </w:tcPr>
          <w:p w14:paraId="6F64EE81" w14:textId="77777777" w:rsidR="004F0CE8" w:rsidRDefault="004F0CE8">
            <w:pPr>
              <w:ind w:right="-720"/>
            </w:pPr>
          </w:p>
        </w:tc>
        <w:tc>
          <w:tcPr>
            <w:tcW w:w="1143" w:type="dxa"/>
          </w:tcPr>
          <w:p w14:paraId="0E1EC42D" w14:textId="77777777" w:rsidR="004F0CE8" w:rsidRDefault="004F0CE8">
            <w:pPr>
              <w:ind w:right="-720"/>
            </w:pPr>
          </w:p>
        </w:tc>
        <w:tc>
          <w:tcPr>
            <w:tcW w:w="1256" w:type="dxa"/>
          </w:tcPr>
          <w:p w14:paraId="4D58A8D2" w14:textId="77777777" w:rsidR="004F0CE8" w:rsidRDefault="004F0CE8">
            <w:pPr>
              <w:ind w:right="-720"/>
            </w:pPr>
          </w:p>
        </w:tc>
        <w:tc>
          <w:tcPr>
            <w:tcW w:w="1167" w:type="dxa"/>
          </w:tcPr>
          <w:p w14:paraId="5D515C26" w14:textId="77777777" w:rsidR="004F0CE8" w:rsidRDefault="004F0CE8">
            <w:pPr>
              <w:ind w:right="-720"/>
            </w:pPr>
          </w:p>
        </w:tc>
        <w:tc>
          <w:tcPr>
            <w:tcW w:w="1203" w:type="dxa"/>
          </w:tcPr>
          <w:p w14:paraId="1549122C" w14:textId="77777777" w:rsidR="004F0CE8" w:rsidRDefault="004F0CE8">
            <w:pPr>
              <w:ind w:right="-720"/>
            </w:pPr>
          </w:p>
        </w:tc>
        <w:tc>
          <w:tcPr>
            <w:tcW w:w="1133" w:type="dxa"/>
          </w:tcPr>
          <w:p w14:paraId="2F4AD8D5" w14:textId="77777777" w:rsidR="004F0CE8" w:rsidRDefault="004F0CE8">
            <w:pPr>
              <w:ind w:right="-720"/>
            </w:pPr>
          </w:p>
        </w:tc>
        <w:tc>
          <w:tcPr>
            <w:tcW w:w="1003" w:type="dxa"/>
          </w:tcPr>
          <w:p w14:paraId="656D3BB8" w14:textId="77777777" w:rsidR="004F0CE8" w:rsidRDefault="004F0CE8">
            <w:pPr>
              <w:ind w:right="-720"/>
            </w:pPr>
          </w:p>
        </w:tc>
      </w:tr>
      <w:tr w:rsidR="004F0CE8" w14:paraId="4130DD97" w14:textId="77777777" w:rsidTr="004F0CE8">
        <w:tc>
          <w:tcPr>
            <w:tcW w:w="1229" w:type="dxa"/>
          </w:tcPr>
          <w:p w14:paraId="7F1FEC0A" w14:textId="77777777" w:rsidR="004F0CE8" w:rsidRDefault="004F0CE8">
            <w:pPr>
              <w:ind w:right="-720"/>
            </w:pPr>
            <w:r>
              <w:t>Cancerous</w:t>
            </w:r>
          </w:p>
          <w:p w14:paraId="4613B007" w14:textId="5704B477" w:rsidR="004F0CE8" w:rsidRDefault="004F0CE8">
            <w:pPr>
              <w:ind w:right="-720"/>
            </w:pPr>
            <w:r>
              <w:t>Lung</w:t>
            </w:r>
          </w:p>
        </w:tc>
        <w:tc>
          <w:tcPr>
            <w:tcW w:w="1216" w:type="dxa"/>
          </w:tcPr>
          <w:p w14:paraId="7C54E9A3" w14:textId="77777777" w:rsidR="004F0CE8" w:rsidRDefault="004F0CE8">
            <w:pPr>
              <w:ind w:right="-720"/>
            </w:pPr>
          </w:p>
        </w:tc>
        <w:tc>
          <w:tcPr>
            <w:tcW w:w="1143" w:type="dxa"/>
          </w:tcPr>
          <w:p w14:paraId="6093FE09" w14:textId="77777777" w:rsidR="004F0CE8" w:rsidRDefault="004F0CE8">
            <w:pPr>
              <w:ind w:right="-720"/>
            </w:pPr>
          </w:p>
        </w:tc>
        <w:tc>
          <w:tcPr>
            <w:tcW w:w="1256" w:type="dxa"/>
          </w:tcPr>
          <w:p w14:paraId="288587CC" w14:textId="77777777" w:rsidR="004F0CE8" w:rsidRDefault="004F0CE8">
            <w:pPr>
              <w:ind w:right="-720"/>
            </w:pPr>
          </w:p>
        </w:tc>
        <w:tc>
          <w:tcPr>
            <w:tcW w:w="1167" w:type="dxa"/>
          </w:tcPr>
          <w:p w14:paraId="25B75F7F" w14:textId="77777777" w:rsidR="004F0CE8" w:rsidRDefault="004F0CE8">
            <w:pPr>
              <w:ind w:right="-720"/>
            </w:pPr>
          </w:p>
        </w:tc>
        <w:tc>
          <w:tcPr>
            <w:tcW w:w="1203" w:type="dxa"/>
          </w:tcPr>
          <w:p w14:paraId="06D7626F" w14:textId="77777777" w:rsidR="004F0CE8" w:rsidRDefault="004F0CE8">
            <w:pPr>
              <w:ind w:right="-720"/>
            </w:pPr>
          </w:p>
        </w:tc>
        <w:tc>
          <w:tcPr>
            <w:tcW w:w="1133" w:type="dxa"/>
          </w:tcPr>
          <w:p w14:paraId="0FE7E0E4" w14:textId="77777777" w:rsidR="004F0CE8" w:rsidRDefault="004F0CE8">
            <w:pPr>
              <w:ind w:right="-720"/>
            </w:pPr>
          </w:p>
        </w:tc>
        <w:tc>
          <w:tcPr>
            <w:tcW w:w="1003" w:type="dxa"/>
          </w:tcPr>
          <w:p w14:paraId="4DAB56E1" w14:textId="77777777" w:rsidR="004F0CE8" w:rsidRDefault="004F0CE8">
            <w:pPr>
              <w:ind w:right="-720"/>
            </w:pPr>
          </w:p>
        </w:tc>
      </w:tr>
      <w:tr w:rsidR="004F0CE8" w14:paraId="416A3D0C" w14:textId="77777777" w:rsidTr="004F0CE8">
        <w:tc>
          <w:tcPr>
            <w:tcW w:w="1229" w:type="dxa"/>
          </w:tcPr>
          <w:p w14:paraId="6DBCE7E0" w14:textId="77777777" w:rsidR="004F0CE8" w:rsidRDefault="004F0CE8">
            <w:pPr>
              <w:ind w:right="-720"/>
            </w:pPr>
            <w:r>
              <w:t>Normal</w:t>
            </w:r>
          </w:p>
          <w:p w14:paraId="0AB1BA42" w14:textId="4BBA44A0" w:rsidR="004F0CE8" w:rsidRDefault="004F0CE8">
            <w:pPr>
              <w:ind w:right="-720"/>
            </w:pPr>
            <w:r>
              <w:t>Stomach</w:t>
            </w:r>
          </w:p>
        </w:tc>
        <w:tc>
          <w:tcPr>
            <w:tcW w:w="1216" w:type="dxa"/>
          </w:tcPr>
          <w:p w14:paraId="5F4325A1" w14:textId="77777777" w:rsidR="004F0CE8" w:rsidRDefault="004F0CE8">
            <w:pPr>
              <w:ind w:right="-720"/>
            </w:pPr>
          </w:p>
        </w:tc>
        <w:tc>
          <w:tcPr>
            <w:tcW w:w="1143" w:type="dxa"/>
          </w:tcPr>
          <w:p w14:paraId="2E077F69" w14:textId="77777777" w:rsidR="004F0CE8" w:rsidRDefault="004F0CE8">
            <w:pPr>
              <w:ind w:right="-720"/>
            </w:pPr>
          </w:p>
        </w:tc>
        <w:tc>
          <w:tcPr>
            <w:tcW w:w="1256" w:type="dxa"/>
          </w:tcPr>
          <w:p w14:paraId="70AFA487" w14:textId="77777777" w:rsidR="004F0CE8" w:rsidRDefault="004F0CE8">
            <w:pPr>
              <w:ind w:right="-720"/>
            </w:pPr>
          </w:p>
        </w:tc>
        <w:tc>
          <w:tcPr>
            <w:tcW w:w="1167" w:type="dxa"/>
          </w:tcPr>
          <w:p w14:paraId="1D47B087" w14:textId="77777777" w:rsidR="004F0CE8" w:rsidRDefault="004F0CE8">
            <w:pPr>
              <w:ind w:right="-720"/>
            </w:pPr>
          </w:p>
        </w:tc>
        <w:tc>
          <w:tcPr>
            <w:tcW w:w="1203" w:type="dxa"/>
          </w:tcPr>
          <w:p w14:paraId="624BEAA8" w14:textId="77777777" w:rsidR="004F0CE8" w:rsidRDefault="004F0CE8">
            <w:pPr>
              <w:ind w:right="-720"/>
            </w:pPr>
          </w:p>
        </w:tc>
        <w:tc>
          <w:tcPr>
            <w:tcW w:w="1133" w:type="dxa"/>
          </w:tcPr>
          <w:p w14:paraId="1576110A" w14:textId="77777777" w:rsidR="004F0CE8" w:rsidRDefault="004F0CE8">
            <w:pPr>
              <w:ind w:right="-720"/>
            </w:pPr>
          </w:p>
        </w:tc>
        <w:tc>
          <w:tcPr>
            <w:tcW w:w="1003" w:type="dxa"/>
          </w:tcPr>
          <w:p w14:paraId="6D787696" w14:textId="77777777" w:rsidR="004F0CE8" w:rsidRDefault="004F0CE8">
            <w:pPr>
              <w:ind w:right="-720"/>
            </w:pPr>
          </w:p>
        </w:tc>
      </w:tr>
      <w:tr w:rsidR="004F0CE8" w14:paraId="3BC363C2" w14:textId="77777777" w:rsidTr="004F0CE8">
        <w:tc>
          <w:tcPr>
            <w:tcW w:w="1229" w:type="dxa"/>
          </w:tcPr>
          <w:p w14:paraId="792E69D0" w14:textId="77777777" w:rsidR="004F0CE8" w:rsidRDefault="004F0CE8">
            <w:pPr>
              <w:ind w:right="-720"/>
            </w:pPr>
            <w:r>
              <w:t>Cancerous</w:t>
            </w:r>
          </w:p>
          <w:p w14:paraId="23B4C636" w14:textId="5584C8EA" w:rsidR="004F0CE8" w:rsidRDefault="004F0CE8">
            <w:pPr>
              <w:ind w:right="-720"/>
            </w:pPr>
            <w:r>
              <w:t>Stomach</w:t>
            </w:r>
          </w:p>
        </w:tc>
        <w:tc>
          <w:tcPr>
            <w:tcW w:w="1216" w:type="dxa"/>
          </w:tcPr>
          <w:p w14:paraId="6924B8B7" w14:textId="77777777" w:rsidR="004F0CE8" w:rsidRDefault="004F0CE8">
            <w:pPr>
              <w:ind w:right="-720"/>
            </w:pPr>
          </w:p>
        </w:tc>
        <w:tc>
          <w:tcPr>
            <w:tcW w:w="1143" w:type="dxa"/>
          </w:tcPr>
          <w:p w14:paraId="40CF400A" w14:textId="77777777" w:rsidR="004F0CE8" w:rsidRDefault="004F0CE8">
            <w:pPr>
              <w:ind w:right="-720"/>
            </w:pPr>
          </w:p>
        </w:tc>
        <w:tc>
          <w:tcPr>
            <w:tcW w:w="1256" w:type="dxa"/>
          </w:tcPr>
          <w:p w14:paraId="69D88743" w14:textId="77777777" w:rsidR="004F0CE8" w:rsidRDefault="004F0CE8">
            <w:pPr>
              <w:ind w:right="-720"/>
            </w:pPr>
          </w:p>
        </w:tc>
        <w:tc>
          <w:tcPr>
            <w:tcW w:w="1167" w:type="dxa"/>
          </w:tcPr>
          <w:p w14:paraId="32CA080E" w14:textId="77777777" w:rsidR="004F0CE8" w:rsidRDefault="004F0CE8">
            <w:pPr>
              <w:ind w:right="-720"/>
            </w:pPr>
          </w:p>
        </w:tc>
        <w:tc>
          <w:tcPr>
            <w:tcW w:w="1203" w:type="dxa"/>
          </w:tcPr>
          <w:p w14:paraId="0BA3DE73" w14:textId="77777777" w:rsidR="004F0CE8" w:rsidRDefault="004F0CE8">
            <w:pPr>
              <w:ind w:right="-720"/>
            </w:pPr>
          </w:p>
        </w:tc>
        <w:tc>
          <w:tcPr>
            <w:tcW w:w="1133" w:type="dxa"/>
          </w:tcPr>
          <w:p w14:paraId="2899A1B1" w14:textId="77777777" w:rsidR="004F0CE8" w:rsidRDefault="004F0CE8">
            <w:pPr>
              <w:ind w:right="-720"/>
            </w:pPr>
          </w:p>
        </w:tc>
        <w:tc>
          <w:tcPr>
            <w:tcW w:w="1003" w:type="dxa"/>
          </w:tcPr>
          <w:p w14:paraId="28DCDAD2" w14:textId="77777777" w:rsidR="004F0CE8" w:rsidRDefault="004F0CE8">
            <w:pPr>
              <w:ind w:right="-720"/>
            </w:pPr>
          </w:p>
        </w:tc>
      </w:tr>
      <w:tr w:rsidR="004F0CE8" w14:paraId="0F4B636A" w14:textId="77777777" w:rsidTr="004F0CE8">
        <w:tc>
          <w:tcPr>
            <w:tcW w:w="1229" w:type="dxa"/>
          </w:tcPr>
          <w:p w14:paraId="133CA032" w14:textId="77777777" w:rsidR="004F0CE8" w:rsidRDefault="004F0CE8">
            <w:pPr>
              <w:ind w:right="-720"/>
            </w:pPr>
            <w:r>
              <w:t>Normal</w:t>
            </w:r>
          </w:p>
          <w:p w14:paraId="51D6EF87" w14:textId="30C41DF7" w:rsidR="004F0CE8" w:rsidRDefault="004F0CE8">
            <w:pPr>
              <w:ind w:right="-720"/>
            </w:pPr>
            <w:r>
              <w:t>Ovary</w:t>
            </w:r>
          </w:p>
        </w:tc>
        <w:tc>
          <w:tcPr>
            <w:tcW w:w="1216" w:type="dxa"/>
          </w:tcPr>
          <w:p w14:paraId="3DAFF705" w14:textId="77777777" w:rsidR="004F0CE8" w:rsidRDefault="004F0CE8">
            <w:pPr>
              <w:ind w:right="-720"/>
            </w:pPr>
          </w:p>
        </w:tc>
        <w:tc>
          <w:tcPr>
            <w:tcW w:w="1143" w:type="dxa"/>
          </w:tcPr>
          <w:p w14:paraId="22A440A7" w14:textId="77777777" w:rsidR="004F0CE8" w:rsidRDefault="004F0CE8">
            <w:pPr>
              <w:ind w:right="-720"/>
            </w:pPr>
          </w:p>
        </w:tc>
        <w:tc>
          <w:tcPr>
            <w:tcW w:w="1256" w:type="dxa"/>
          </w:tcPr>
          <w:p w14:paraId="1251053C" w14:textId="77777777" w:rsidR="004F0CE8" w:rsidRDefault="004F0CE8">
            <w:pPr>
              <w:ind w:right="-720"/>
            </w:pPr>
          </w:p>
        </w:tc>
        <w:tc>
          <w:tcPr>
            <w:tcW w:w="1167" w:type="dxa"/>
          </w:tcPr>
          <w:p w14:paraId="49429BF9" w14:textId="77777777" w:rsidR="004F0CE8" w:rsidRDefault="004F0CE8">
            <w:pPr>
              <w:ind w:right="-720"/>
            </w:pPr>
          </w:p>
        </w:tc>
        <w:tc>
          <w:tcPr>
            <w:tcW w:w="1203" w:type="dxa"/>
          </w:tcPr>
          <w:p w14:paraId="1B667CBF" w14:textId="77777777" w:rsidR="004F0CE8" w:rsidRDefault="004F0CE8">
            <w:pPr>
              <w:ind w:right="-720"/>
            </w:pPr>
          </w:p>
        </w:tc>
        <w:tc>
          <w:tcPr>
            <w:tcW w:w="1133" w:type="dxa"/>
          </w:tcPr>
          <w:p w14:paraId="45CC6455" w14:textId="77777777" w:rsidR="004F0CE8" w:rsidRDefault="004F0CE8">
            <w:pPr>
              <w:ind w:right="-720"/>
            </w:pPr>
          </w:p>
        </w:tc>
        <w:tc>
          <w:tcPr>
            <w:tcW w:w="1003" w:type="dxa"/>
          </w:tcPr>
          <w:p w14:paraId="4D31EC84" w14:textId="77777777" w:rsidR="004F0CE8" w:rsidRDefault="004F0CE8">
            <w:pPr>
              <w:ind w:right="-720"/>
            </w:pPr>
          </w:p>
        </w:tc>
      </w:tr>
      <w:tr w:rsidR="004F0CE8" w14:paraId="79FC7052" w14:textId="77777777" w:rsidTr="004F0CE8">
        <w:tc>
          <w:tcPr>
            <w:tcW w:w="1229" w:type="dxa"/>
          </w:tcPr>
          <w:p w14:paraId="5B041A5F" w14:textId="77777777" w:rsidR="004F0CE8" w:rsidRDefault="004F0CE8">
            <w:pPr>
              <w:ind w:right="-720"/>
            </w:pPr>
            <w:r>
              <w:t>Cancerous</w:t>
            </w:r>
          </w:p>
          <w:p w14:paraId="5A319CB8" w14:textId="67A5391E" w:rsidR="004F0CE8" w:rsidRDefault="004F0CE8">
            <w:pPr>
              <w:ind w:right="-720"/>
            </w:pPr>
            <w:r>
              <w:t>Ovary</w:t>
            </w:r>
          </w:p>
        </w:tc>
        <w:tc>
          <w:tcPr>
            <w:tcW w:w="1216" w:type="dxa"/>
          </w:tcPr>
          <w:p w14:paraId="3C561610" w14:textId="77777777" w:rsidR="004F0CE8" w:rsidRDefault="004F0CE8">
            <w:pPr>
              <w:ind w:right="-720"/>
            </w:pPr>
          </w:p>
        </w:tc>
        <w:tc>
          <w:tcPr>
            <w:tcW w:w="1143" w:type="dxa"/>
          </w:tcPr>
          <w:p w14:paraId="4D9927C6" w14:textId="77777777" w:rsidR="004F0CE8" w:rsidRDefault="004F0CE8">
            <w:pPr>
              <w:ind w:right="-720"/>
            </w:pPr>
          </w:p>
        </w:tc>
        <w:tc>
          <w:tcPr>
            <w:tcW w:w="1256" w:type="dxa"/>
          </w:tcPr>
          <w:p w14:paraId="0797A71B" w14:textId="77777777" w:rsidR="004F0CE8" w:rsidRDefault="004F0CE8">
            <w:pPr>
              <w:ind w:right="-720"/>
            </w:pPr>
          </w:p>
        </w:tc>
        <w:tc>
          <w:tcPr>
            <w:tcW w:w="1167" w:type="dxa"/>
          </w:tcPr>
          <w:p w14:paraId="5FF277EB" w14:textId="77777777" w:rsidR="004F0CE8" w:rsidRDefault="004F0CE8">
            <w:pPr>
              <w:ind w:right="-720"/>
            </w:pPr>
          </w:p>
        </w:tc>
        <w:tc>
          <w:tcPr>
            <w:tcW w:w="1203" w:type="dxa"/>
          </w:tcPr>
          <w:p w14:paraId="73EF6CA7" w14:textId="77777777" w:rsidR="004F0CE8" w:rsidRDefault="004F0CE8">
            <w:pPr>
              <w:ind w:right="-720"/>
            </w:pPr>
          </w:p>
        </w:tc>
        <w:tc>
          <w:tcPr>
            <w:tcW w:w="1133" w:type="dxa"/>
          </w:tcPr>
          <w:p w14:paraId="43282D4B" w14:textId="77777777" w:rsidR="004F0CE8" w:rsidRDefault="004F0CE8">
            <w:pPr>
              <w:ind w:right="-720"/>
            </w:pPr>
          </w:p>
        </w:tc>
        <w:tc>
          <w:tcPr>
            <w:tcW w:w="1003" w:type="dxa"/>
          </w:tcPr>
          <w:p w14:paraId="775E5C00" w14:textId="77777777" w:rsidR="004F0CE8" w:rsidRDefault="004F0CE8">
            <w:pPr>
              <w:ind w:right="-720"/>
            </w:pPr>
          </w:p>
        </w:tc>
      </w:tr>
    </w:tbl>
    <w:p w14:paraId="29667FF6" w14:textId="1029013C" w:rsidR="003A1B59" w:rsidRDefault="003A1B59">
      <w:pPr>
        <w:ind w:right="-720"/>
      </w:pPr>
    </w:p>
    <w:p w14:paraId="7CBBD753" w14:textId="1D9FC994" w:rsidR="005F0453" w:rsidRPr="005F0453" w:rsidRDefault="005F0453">
      <w:pPr>
        <w:ind w:right="-720"/>
        <w:rPr>
          <w:b/>
          <w:bCs/>
          <w:u w:val="single"/>
        </w:rPr>
      </w:pPr>
      <w:r w:rsidRPr="005F0453">
        <w:rPr>
          <w:b/>
          <w:bCs/>
          <w:u w:val="single"/>
        </w:rPr>
        <w:t>IV.  Analysis &amp; Conclusions</w:t>
      </w:r>
    </w:p>
    <w:p w14:paraId="1604E9EA" w14:textId="558E83DB" w:rsidR="005F0453" w:rsidRDefault="005F0453">
      <w:pPr>
        <w:ind w:right="-720"/>
      </w:pPr>
    </w:p>
    <w:p w14:paraId="2F85EFA8" w14:textId="26CA065F" w:rsidR="00987766" w:rsidRDefault="005F0453">
      <w:pPr>
        <w:ind w:right="-720"/>
      </w:pPr>
      <w:r>
        <w:tab/>
      </w:r>
      <w:r w:rsidR="00987766">
        <w:t xml:space="preserve">1.  </w:t>
      </w:r>
      <w:r w:rsidR="00987766" w:rsidRPr="00987766">
        <w:t xml:space="preserve">Based on your data and observations, what are some of the </w:t>
      </w:r>
      <w:r w:rsidR="00987766">
        <w:t>d</w:t>
      </w:r>
      <w:r w:rsidR="00987766" w:rsidRPr="00987766">
        <w:t xml:space="preserve">ifferences between normal cells </w:t>
      </w:r>
    </w:p>
    <w:p w14:paraId="57655E32" w14:textId="2F632781" w:rsidR="005F0453" w:rsidRDefault="00987766">
      <w:pPr>
        <w:ind w:right="-720"/>
      </w:pPr>
      <w:r>
        <w:tab/>
        <w:t xml:space="preserve">     </w:t>
      </w:r>
      <w:r w:rsidRPr="00987766">
        <w:t>and cancer cells?</w:t>
      </w:r>
    </w:p>
    <w:p w14:paraId="09EF5429" w14:textId="3D7C69A2" w:rsidR="00987766" w:rsidRDefault="00987766">
      <w:pPr>
        <w:ind w:right="-720"/>
      </w:pPr>
    </w:p>
    <w:p w14:paraId="68ED434A" w14:textId="0707A63D" w:rsidR="00987766" w:rsidRDefault="00987766">
      <w:pPr>
        <w:ind w:right="-720"/>
      </w:pPr>
      <w:r>
        <w:tab/>
      </w:r>
      <w:r>
        <w:tab/>
        <w:t>________________________________________________________________________</w:t>
      </w:r>
    </w:p>
    <w:p w14:paraId="13EEB24F" w14:textId="77777777" w:rsidR="00987766" w:rsidRDefault="00987766">
      <w:pPr>
        <w:ind w:right="-720"/>
      </w:pPr>
    </w:p>
    <w:p w14:paraId="40304F59" w14:textId="47C8B770" w:rsidR="00987766" w:rsidRDefault="00987766">
      <w:pPr>
        <w:ind w:right="-720"/>
      </w:pPr>
      <w:r>
        <w:tab/>
      </w:r>
      <w:r>
        <w:tab/>
        <w:t>________________________________________________________________________</w:t>
      </w:r>
    </w:p>
    <w:p w14:paraId="74FF6B53" w14:textId="05C532BC" w:rsidR="00987766" w:rsidRDefault="00987766">
      <w:pPr>
        <w:ind w:right="-720"/>
      </w:pPr>
    </w:p>
    <w:p w14:paraId="79381934" w14:textId="53AFBD0C" w:rsidR="00987766" w:rsidRDefault="00987766">
      <w:pPr>
        <w:ind w:right="-720"/>
      </w:pPr>
      <w:r>
        <w:tab/>
      </w:r>
      <w:r>
        <w:tab/>
        <w:t>________________________________________________________________________</w:t>
      </w:r>
    </w:p>
    <w:p w14:paraId="0277D4CB" w14:textId="4A2B1B21" w:rsidR="00987766" w:rsidRDefault="00987766">
      <w:pPr>
        <w:ind w:right="-720"/>
      </w:pPr>
    </w:p>
    <w:p w14:paraId="72BCA158" w14:textId="45F8139C" w:rsidR="00987766" w:rsidRDefault="00987766">
      <w:pPr>
        <w:ind w:right="-720"/>
      </w:pPr>
      <w:r>
        <w:lastRenderedPageBreak/>
        <w:tab/>
      </w:r>
      <w:r w:rsidR="00877930">
        <w:t xml:space="preserve">2.  </w:t>
      </w:r>
      <w:r w:rsidRPr="00987766">
        <w:t>Which type of cancer shows the most aggressive growth? Explain.</w:t>
      </w:r>
    </w:p>
    <w:p w14:paraId="59151A77" w14:textId="19A53C6C" w:rsidR="00877930" w:rsidRDefault="00877930">
      <w:pPr>
        <w:ind w:right="-720"/>
      </w:pPr>
    </w:p>
    <w:p w14:paraId="59382EBD" w14:textId="77777777" w:rsidR="00877930" w:rsidRDefault="00877930" w:rsidP="00877930">
      <w:pPr>
        <w:ind w:right="-720"/>
      </w:pPr>
      <w:r>
        <w:tab/>
      </w:r>
      <w:r>
        <w:tab/>
      </w:r>
      <w:r>
        <w:t>________________________________________________________________________</w:t>
      </w:r>
    </w:p>
    <w:p w14:paraId="5B65FB99" w14:textId="77777777" w:rsidR="00877930" w:rsidRDefault="00877930" w:rsidP="00877930">
      <w:pPr>
        <w:ind w:right="-720"/>
      </w:pPr>
    </w:p>
    <w:p w14:paraId="72720ED8" w14:textId="77777777" w:rsidR="00877930" w:rsidRDefault="00877930" w:rsidP="00877930">
      <w:pPr>
        <w:ind w:right="-720"/>
      </w:pPr>
      <w:r>
        <w:tab/>
      </w:r>
      <w:r>
        <w:tab/>
        <w:t>________________________________________________________________________</w:t>
      </w:r>
    </w:p>
    <w:p w14:paraId="1CB074C0" w14:textId="77777777" w:rsidR="00877930" w:rsidRDefault="00877930" w:rsidP="00877930">
      <w:pPr>
        <w:ind w:right="-720"/>
      </w:pPr>
    </w:p>
    <w:p w14:paraId="387B9C07" w14:textId="77777777" w:rsidR="00877930" w:rsidRDefault="00877930" w:rsidP="00877930">
      <w:pPr>
        <w:ind w:right="-720"/>
      </w:pPr>
      <w:r>
        <w:tab/>
      </w:r>
      <w:r>
        <w:tab/>
        <w:t>________________________________________________________________________</w:t>
      </w:r>
    </w:p>
    <w:p w14:paraId="24DDF0AA" w14:textId="71668086" w:rsidR="00987766" w:rsidRDefault="00987766">
      <w:pPr>
        <w:ind w:right="-720"/>
      </w:pPr>
    </w:p>
    <w:p w14:paraId="77541B54" w14:textId="77777777" w:rsidR="00877930" w:rsidRDefault="00987766">
      <w:pPr>
        <w:ind w:right="-720"/>
      </w:pPr>
      <w:r>
        <w:tab/>
      </w:r>
      <w:r w:rsidR="00877930">
        <w:t xml:space="preserve">3.  </w:t>
      </w:r>
      <w:r w:rsidRPr="00987766">
        <w:t xml:space="preserve">When studying cell division in tissue samples, scientists often calculate a mitotic index, which </w:t>
      </w:r>
    </w:p>
    <w:p w14:paraId="56DD577A" w14:textId="77777777" w:rsidR="00877930" w:rsidRDefault="00877930">
      <w:pPr>
        <w:ind w:right="-720"/>
      </w:pPr>
      <w:r>
        <w:tab/>
        <w:t xml:space="preserve">     </w:t>
      </w:r>
      <w:r w:rsidR="00987766" w:rsidRPr="00987766">
        <w:t xml:space="preserve">is the ratio of dividing cells to the total number of cells in the sample. Scientists often </w:t>
      </w:r>
    </w:p>
    <w:p w14:paraId="439C5C76" w14:textId="77777777" w:rsidR="00877930" w:rsidRDefault="00877930">
      <w:pPr>
        <w:ind w:right="-720"/>
      </w:pPr>
      <w:r>
        <w:tab/>
        <w:t xml:space="preserve">     </w:t>
      </w:r>
      <w:r w:rsidR="00987766" w:rsidRPr="00987766">
        <w:t xml:space="preserve">calculate the mitotic index to compare the growth rates of different types of tissue. Which </w:t>
      </w:r>
    </w:p>
    <w:p w14:paraId="045D7B8F" w14:textId="7DD63329" w:rsidR="00987766" w:rsidRDefault="00877930">
      <w:pPr>
        <w:ind w:right="-720"/>
      </w:pPr>
      <w:r>
        <w:tab/>
        <w:t xml:space="preserve">     </w:t>
      </w:r>
      <w:r w:rsidR="00987766" w:rsidRPr="00987766">
        <w:t>type of tissue would have a higher mitotic index, normal tissue or cancerous tissue? Explain.</w:t>
      </w:r>
    </w:p>
    <w:p w14:paraId="1D759A91" w14:textId="43B76B17" w:rsidR="00877930" w:rsidRDefault="00877930">
      <w:pPr>
        <w:ind w:right="-720"/>
      </w:pPr>
    </w:p>
    <w:p w14:paraId="38D73348" w14:textId="77777777" w:rsidR="00877930" w:rsidRDefault="00877930" w:rsidP="00877930">
      <w:pPr>
        <w:ind w:right="-720"/>
      </w:pPr>
      <w:r>
        <w:tab/>
      </w:r>
      <w:r>
        <w:tab/>
      </w:r>
      <w:r>
        <w:t>________________________________________________________________________</w:t>
      </w:r>
    </w:p>
    <w:p w14:paraId="32D72F58" w14:textId="77777777" w:rsidR="00877930" w:rsidRDefault="00877930" w:rsidP="00877930">
      <w:pPr>
        <w:ind w:right="-720"/>
      </w:pPr>
    </w:p>
    <w:p w14:paraId="044002D0" w14:textId="77777777" w:rsidR="00877930" w:rsidRDefault="00877930" w:rsidP="00877930">
      <w:pPr>
        <w:ind w:right="-720"/>
      </w:pPr>
      <w:r>
        <w:tab/>
      </w:r>
      <w:r>
        <w:tab/>
        <w:t>________________________________________________________________________</w:t>
      </w:r>
    </w:p>
    <w:p w14:paraId="26B88FC0" w14:textId="77777777" w:rsidR="00877930" w:rsidRDefault="00877930" w:rsidP="00877930">
      <w:pPr>
        <w:ind w:right="-720"/>
      </w:pPr>
    </w:p>
    <w:p w14:paraId="116F7658" w14:textId="77777777" w:rsidR="00877930" w:rsidRDefault="00877930" w:rsidP="00877930">
      <w:pPr>
        <w:ind w:right="-720"/>
      </w:pPr>
      <w:r>
        <w:tab/>
      </w:r>
      <w:r>
        <w:tab/>
        <w:t>________________________________________________________________________</w:t>
      </w:r>
    </w:p>
    <w:p w14:paraId="6E9436F5" w14:textId="519F2FA7" w:rsidR="00877930" w:rsidRDefault="00877930">
      <w:pPr>
        <w:ind w:right="-720"/>
      </w:pPr>
    </w:p>
    <w:p w14:paraId="62F3F41B" w14:textId="7967A4FD" w:rsidR="00877930" w:rsidRPr="003B1836" w:rsidRDefault="00877930">
      <w:pPr>
        <w:ind w:right="-720"/>
      </w:pPr>
      <w:r>
        <w:tab/>
      </w:r>
      <w:r>
        <w:tab/>
        <w:t>________________________________________________________________________</w:t>
      </w:r>
    </w:p>
    <w:sectPr w:rsidR="00877930" w:rsidRPr="003B1836" w:rsidSect="00E56ECA">
      <w:headerReference w:type="default" r:id="rId8"/>
      <w:pgSz w:w="12240" w:h="15840"/>
      <w:pgMar w:top="1440" w:right="144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86D1E9" w14:textId="77777777" w:rsidR="00B313DC" w:rsidRDefault="00B313DC" w:rsidP="00C8301F">
      <w:r>
        <w:separator/>
      </w:r>
    </w:p>
  </w:endnote>
  <w:endnote w:type="continuationSeparator" w:id="0">
    <w:p w14:paraId="59B7046B" w14:textId="77777777" w:rsidR="00B313DC" w:rsidRDefault="00B313DC" w:rsidP="00C83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72DB39" w14:textId="77777777" w:rsidR="00B313DC" w:rsidRDefault="00B313DC" w:rsidP="00C8301F">
      <w:r>
        <w:separator/>
      </w:r>
    </w:p>
  </w:footnote>
  <w:footnote w:type="continuationSeparator" w:id="0">
    <w:p w14:paraId="366EC3A4" w14:textId="77777777" w:rsidR="00B313DC" w:rsidRDefault="00B313DC" w:rsidP="00C830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083934" w14:textId="0DE64246" w:rsidR="00C8301F" w:rsidRPr="00C8301F" w:rsidRDefault="00C8301F" w:rsidP="00C8301F">
    <w:pPr>
      <w:pStyle w:val="Header"/>
      <w:jc w:val="right"/>
      <w:rPr>
        <w:rFonts w:ascii="Times New Roman" w:hAnsi="Times New Roman" w:cs="Times New Roman"/>
      </w:rPr>
    </w:pPr>
    <w:r w:rsidRPr="00C8301F">
      <w:rPr>
        <w:rFonts w:ascii="Times New Roman" w:hAnsi="Times New Roman" w:cs="Times New Roman"/>
      </w:rPr>
      <w:t>Name : 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62B"/>
    <w:rsid w:val="00042A7B"/>
    <w:rsid w:val="000626AE"/>
    <w:rsid w:val="00076680"/>
    <w:rsid w:val="000C6E3E"/>
    <w:rsid w:val="000E76AF"/>
    <w:rsid w:val="00200A5C"/>
    <w:rsid w:val="002C7D09"/>
    <w:rsid w:val="002D6D18"/>
    <w:rsid w:val="00315EC0"/>
    <w:rsid w:val="00354EC8"/>
    <w:rsid w:val="003A1B59"/>
    <w:rsid w:val="003B1836"/>
    <w:rsid w:val="003B51DC"/>
    <w:rsid w:val="00421159"/>
    <w:rsid w:val="004530F5"/>
    <w:rsid w:val="00453C39"/>
    <w:rsid w:val="004F0CE8"/>
    <w:rsid w:val="005F0453"/>
    <w:rsid w:val="0063427C"/>
    <w:rsid w:val="006757C5"/>
    <w:rsid w:val="00753EAF"/>
    <w:rsid w:val="007B0A0E"/>
    <w:rsid w:val="007B2536"/>
    <w:rsid w:val="007E0715"/>
    <w:rsid w:val="00815473"/>
    <w:rsid w:val="00877930"/>
    <w:rsid w:val="0093506F"/>
    <w:rsid w:val="0095326B"/>
    <w:rsid w:val="00987766"/>
    <w:rsid w:val="009B084F"/>
    <w:rsid w:val="00A56771"/>
    <w:rsid w:val="00B05E3E"/>
    <w:rsid w:val="00B313DC"/>
    <w:rsid w:val="00BC5E60"/>
    <w:rsid w:val="00BC6848"/>
    <w:rsid w:val="00BF71FF"/>
    <w:rsid w:val="00C7171E"/>
    <w:rsid w:val="00C75489"/>
    <w:rsid w:val="00C8301F"/>
    <w:rsid w:val="00D614B3"/>
    <w:rsid w:val="00D62BFA"/>
    <w:rsid w:val="00D96854"/>
    <w:rsid w:val="00DA4976"/>
    <w:rsid w:val="00DB262B"/>
    <w:rsid w:val="00DC6934"/>
    <w:rsid w:val="00DF2975"/>
    <w:rsid w:val="00E56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67EEBFA"/>
  <w15:chartTrackingRefBased/>
  <w15:docId w15:val="{BB74E21D-3EC3-6C43-A10F-EEF803316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0A0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262B"/>
    <w:rPr>
      <w:color w:val="0563C1" w:themeColor="hyperlink"/>
      <w:u w:val="single"/>
    </w:rPr>
  </w:style>
  <w:style w:type="character" w:styleId="UnresolvedMention">
    <w:name w:val="Unresolved Mention"/>
    <w:basedOn w:val="DefaultParagraphFont"/>
    <w:uiPriority w:val="99"/>
    <w:semiHidden/>
    <w:unhideWhenUsed/>
    <w:rsid w:val="00DB262B"/>
    <w:rPr>
      <w:color w:val="605E5C"/>
      <w:shd w:val="clear" w:color="auto" w:fill="E1DFDD"/>
    </w:rPr>
  </w:style>
  <w:style w:type="character" w:styleId="FollowedHyperlink">
    <w:name w:val="FollowedHyperlink"/>
    <w:basedOn w:val="DefaultParagraphFont"/>
    <w:uiPriority w:val="99"/>
    <w:semiHidden/>
    <w:unhideWhenUsed/>
    <w:rsid w:val="00DB262B"/>
    <w:rPr>
      <w:color w:val="954F72" w:themeColor="followedHyperlink"/>
      <w:u w:val="single"/>
    </w:rPr>
  </w:style>
  <w:style w:type="paragraph" w:styleId="Header">
    <w:name w:val="header"/>
    <w:basedOn w:val="Normal"/>
    <w:link w:val="HeaderChar"/>
    <w:uiPriority w:val="99"/>
    <w:unhideWhenUsed/>
    <w:rsid w:val="00C8301F"/>
    <w:pPr>
      <w:tabs>
        <w:tab w:val="center" w:pos="4680"/>
        <w:tab w:val="right" w:pos="936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C8301F"/>
    <w:rPr>
      <w:rFonts w:eastAsiaTheme="minorEastAsia"/>
    </w:rPr>
  </w:style>
  <w:style w:type="paragraph" w:styleId="Footer">
    <w:name w:val="footer"/>
    <w:basedOn w:val="Normal"/>
    <w:link w:val="FooterChar"/>
    <w:uiPriority w:val="99"/>
    <w:unhideWhenUsed/>
    <w:rsid w:val="00C8301F"/>
    <w:pPr>
      <w:tabs>
        <w:tab w:val="center" w:pos="4680"/>
        <w:tab w:val="right" w:pos="936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C8301F"/>
    <w:rPr>
      <w:rFonts w:eastAsiaTheme="minorEastAsia"/>
    </w:rPr>
  </w:style>
  <w:style w:type="table" w:styleId="TableGrid">
    <w:name w:val="Table Grid"/>
    <w:basedOn w:val="TableNormal"/>
    <w:uiPriority w:val="39"/>
    <w:rsid w:val="002D6D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7B0A0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3603103">
      <w:bodyDiv w:val="1"/>
      <w:marLeft w:val="0"/>
      <w:marRight w:val="0"/>
      <w:marTop w:val="0"/>
      <w:marBottom w:val="0"/>
      <w:divBdr>
        <w:top w:val="none" w:sz="0" w:space="0" w:color="auto"/>
        <w:left w:val="none" w:sz="0" w:space="0" w:color="auto"/>
        <w:bottom w:val="none" w:sz="0" w:space="0" w:color="auto"/>
        <w:right w:val="none" w:sz="0" w:space="0" w:color="auto"/>
      </w:divBdr>
    </w:div>
    <w:div w:id="743458652">
      <w:bodyDiv w:val="1"/>
      <w:marLeft w:val="0"/>
      <w:marRight w:val="0"/>
      <w:marTop w:val="0"/>
      <w:marBottom w:val="0"/>
      <w:divBdr>
        <w:top w:val="none" w:sz="0" w:space="0" w:color="auto"/>
        <w:left w:val="none" w:sz="0" w:space="0" w:color="auto"/>
        <w:bottom w:val="none" w:sz="0" w:space="0" w:color="auto"/>
        <w:right w:val="none" w:sz="0" w:space="0" w:color="auto"/>
      </w:divBdr>
    </w:div>
    <w:div w:id="972949492">
      <w:bodyDiv w:val="1"/>
      <w:marLeft w:val="0"/>
      <w:marRight w:val="0"/>
      <w:marTop w:val="0"/>
      <w:marBottom w:val="0"/>
      <w:divBdr>
        <w:top w:val="none" w:sz="0" w:space="0" w:color="auto"/>
        <w:left w:val="none" w:sz="0" w:space="0" w:color="auto"/>
        <w:bottom w:val="none" w:sz="0" w:space="0" w:color="auto"/>
        <w:right w:val="none" w:sz="0" w:space="0" w:color="auto"/>
      </w:divBdr>
    </w:div>
    <w:div w:id="1033506327">
      <w:bodyDiv w:val="1"/>
      <w:marLeft w:val="0"/>
      <w:marRight w:val="0"/>
      <w:marTop w:val="0"/>
      <w:marBottom w:val="0"/>
      <w:divBdr>
        <w:top w:val="none" w:sz="0" w:space="0" w:color="auto"/>
        <w:left w:val="none" w:sz="0" w:space="0" w:color="auto"/>
        <w:bottom w:val="none" w:sz="0" w:space="0" w:color="auto"/>
        <w:right w:val="none" w:sz="0" w:space="0" w:color="auto"/>
      </w:divBdr>
      <w:divsChild>
        <w:div w:id="1000737566">
          <w:marLeft w:val="0"/>
          <w:marRight w:val="0"/>
          <w:marTop w:val="0"/>
          <w:marBottom w:val="0"/>
          <w:divBdr>
            <w:top w:val="none" w:sz="0" w:space="0" w:color="auto"/>
            <w:left w:val="none" w:sz="0" w:space="0" w:color="auto"/>
            <w:bottom w:val="none" w:sz="0" w:space="0" w:color="auto"/>
            <w:right w:val="none" w:sz="0" w:space="0" w:color="auto"/>
          </w:divBdr>
          <w:divsChild>
            <w:div w:id="1268346933">
              <w:marLeft w:val="0"/>
              <w:marRight w:val="0"/>
              <w:marTop w:val="0"/>
              <w:marBottom w:val="480"/>
              <w:divBdr>
                <w:top w:val="none" w:sz="0" w:space="0" w:color="auto"/>
                <w:left w:val="none" w:sz="0" w:space="0" w:color="auto"/>
                <w:bottom w:val="none" w:sz="0" w:space="0" w:color="auto"/>
                <w:right w:val="none" w:sz="0" w:space="0" w:color="auto"/>
              </w:divBdr>
            </w:div>
          </w:divsChild>
        </w:div>
        <w:div w:id="669986657">
          <w:marLeft w:val="0"/>
          <w:marRight w:val="0"/>
          <w:marTop w:val="0"/>
          <w:marBottom w:val="0"/>
          <w:divBdr>
            <w:top w:val="none" w:sz="0" w:space="0" w:color="auto"/>
            <w:left w:val="none" w:sz="0" w:space="0" w:color="auto"/>
            <w:bottom w:val="none" w:sz="0" w:space="0" w:color="auto"/>
            <w:right w:val="none" w:sz="0" w:space="0" w:color="auto"/>
          </w:divBdr>
          <w:divsChild>
            <w:div w:id="440589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350066349">
      <w:bodyDiv w:val="1"/>
      <w:marLeft w:val="0"/>
      <w:marRight w:val="0"/>
      <w:marTop w:val="0"/>
      <w:marBottom w:val="0"/>
      <w:divBdr>
        <w:top w:val="none" w:sz="0" w:space="0" w:color="auto"/>
        <w:left w:val="none" w:sz="0" w:space="0" w:color="auto"/>
        <w:bottom w:val="none" w:sz="0" w:space="0" w:color="auto"/>
        <w:right w:val="none" w:sz="0" w:space="0" w:color="auto"/>
      </w:divBdr>
    </w:div>
    <w:div w:id="1504006861">
      <w:bodyDiv w:val="1"/>
      <w:marLeft w:val="0"/>
      <w:marRight w:val="0"/>
      <w:marTop w:val="0"/>
      <w:marBottom w:val="0"/>
      <w:divBdr>
        <w:top w:val="none" w:sz="0" w:space="0" w:color="auto"/>
        <w:left w:val="none" w:sz="0" w:space="0" w:color="auto"/>
        <w:bottom w:val="none" w:sz="0" w:space="0" w:color="auto"/>
        <w:right w:val="none" w:sz="0" w:space="0" w:color="auto"/>
      </w:divBdr>
    </w:div>
    <w:div w:id="1593782065">
      <w:bodyDiv w:val="1"/>
      <w:marLeft w:val="0"/>
      <w:marRight w:val="0"/>
      <w:marTop w:val="0"/>
      <w:marBottom w:val="0"/>
      <w:divBdr>
        <w:top w:val="none" w:sz="0" w:space="0" w:color="auto"/>
        <w:left w:val="none" w:sz="0" w:space="0" w:color="auto"/>
        <w:bottom w:val="none" w:sz="0" w:space="0" w:color="auto"/>
        <w:right w:val="none" w:sz="0" w:space="0" w:color="auto"/>
      </w:divBdr>
    </w:div>
    <w:div w:id="1906642362">
      <w:bodyDiv w:val="1"/>
      <w:marLeft w:val="0"/>
      <w:marRight w:val="0"/>
      <w:marTop w:val="0"/>
      <w:marBottom w:val="0"/>
      <w:divBdr>
        <w:top w:val="none" w:sz="0" w:space="0" w:color="auto"/>
        <w:left w:val="none" w:sz="0" w:space="0" w:color="auto"/>
        <w:bottom w:val="none" w:sz="0" w:space="0" w:color="auto"/>
        <w:right w:val="none" w:sz="0" w:space="0" w:color="auto"/>
      </w:divBdr>
    </w:div>
    <w:div w:id="1994987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glencoe.mheducation.com/sites/dl/free/0078802849/383933/BL_23.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khanacademy.org/science/biology/cellular-molecular-biology/stem-cells-and-cancer/a/cell-cycle-regulator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838</Words>
  <Characters>4778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15</cp:revision>
  <cp:lastPrinted>2020-09-17T20:06:00Z</cp:lastPrinted>
  <dcterms:created xsi:type="dcterms:W3CDTF">2020-09-16T20:06:00Z</dcterms:created>
  <dcterms:modified xsi:type="dcterms:W3CDTF">2020-09-17T20:17:00Z</dcterms:modified>
</cp:coreProperties>
</file>